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705BD" w14:textId="77777777" w:rsidR="0033293D" w:rsidRDefault="00000000">
      <w:pPr>
        <w:pStyle w:val="Titolo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2C8C4F8E" wp14:editId="1DD4BF86">
            <wp:simplePos x="0" y="0"/>
            <wp:positionH relativeFrom="page">
              <wp:posOffset>311277</wp:posOffset>
            </wp:positionH>
            <wp:positionV relativeFrom="paragraph">
              <wp:posOffset>2540</wp:posOffset>
            </wp:positionV>
            <wp:extent cx="365760" cy="36575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0" cy="365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COMUNE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2"/>
        </w:rPr>
        <w:t>LOVERE</w:t>
      </w:r>
    </w:p>
    <w:p w14:paraId="2753FDBA" w14:textId="77777777" w:rsidR="0033293D" w:rsidRDefault="0033293D">
      <w:pPr>
        <w:pStyle w:val="Corpotesto"/>
        <w:spacing w:before="212"/>
        <w:rPr>
          <w:rFonts w:ascii="Tahoma"/>
          <w:b/>
          <w:i w:val="0"/>
          <w:sz w:val="22"/>
        </w:rPr>
      </w:pPr>
    </w:p>
    <w:p w14:paraId="5C3988C8" w14:textId="77777777" w:rsidR="0033293D" w:rsidRDefault="00000000">
      <w:pPr>
        <w:ind w:right="131"/>
        <w:jc w:val="center"/>
        <w:rPr>
          <w:rFonts w:ascii="Tahoma" w:hAnsi="Tahoma"/>
          <w:b/>
          <w:sz w:val="19"/>
        </w:rPr>
      </w:pPr>
      <w:r>
        <w:rPr>
          <w:rFonts w:ascii="Tahoma" w:hAnsi="Tahoma"/>
          <w:b/>
          <w:sz w:val="19"/>
        </w:rPr>
        <w:t>Indicatore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di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tempestività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dei</w:t>
      </w:r>
      <w:r>
        <w:rPr>
          <w:rFonts w:ascii="Tahoma" w:hAnsi="Tahoma"/>
          <w:b/>
          <w:spacing w:val="15"/>
          <w:sz w:val="19"/>
        </w:rPr>
        <w:t xml:space="preserve"> </w:t>
      </w:r>
      <w:r>
        <w:rPr>
          <w:rFonts w:ascii="Tahoma" w:hAnsi="Tahoma"/>
          <w:b/>
          <w:spacing w:val="-2"/>
          <w:sz w:val="19"/>
        </w:rPr>
        <w:t>pagamenti</w:t>
      </w:r>
    </w:p>
    <w:p w14:paraId="2641540C" w14:textId="77777777" w:rsidR="0033293D" w:rsidRDefault="00000000">
      <w:pPr>
        <w:spacing w:before="76"/>
        <w:ind w:right="131"/>
        <w:jc w:val="center"/>
        <w:rPr>
          <w:rFonts w:ascii="Tahoma"/>
          <w:sz w:val="17"/>
        </w:rPr>
      </w:pPr>
      <w:r>
        <w:rPr>
          <w:rFonts w:ascii="Tahoma"/>
          <w:sz w:val="17"/>
        </w:rPr>
        <w:t xml:space="preserve">(D.L. n. 66 del </w:t>
      </w:r>
      <w:r>
        <w:rPr>
          <w:rFonts w:ascii="Tahoma"/>
          <w:spacing w:val="-2"/>
          <w:sz w:val="17"/>
        </w:rPr>
        <w:t>24/4/2014)</w:t>
      </w:r>
    </w:p>
    <w:p w14:paraId="33421FB6" w14:textId="77777777" w:rsidR="0033293D" w:rsidRDefault="0033293D">
      <w:pPr>
        <w:pStyle w:val="Corpotesto"/>
        <w:spacing w:before="52"/>
        <w:rPr>
          <w:rFonts w:ascii="Tahoma"/>
          <w:i w:val="0"/>
        </w:rPr>
      </w:pPr>
    </w:p>
    <w:p w14:paraId="0AC74A4F" w14:textId="77777777" w:rsidR="0033293D" w:rsidRDefault="00000000">
      <w:pPr>
        <w:ind w:right="131"/>
        <w:jc w:val="center"/>
        <w:rPr>
          <w:rFonts w:ascii="Tahoma"/>
          <w:b/>
          <w:sz w:val="18"/>
        </w:rPr>
      </w:pPr>
      <w:r>
        <w:rPr>
          <w:rFonts w:ascii="Tahoma"/>
          <w:b/>
          <w:sz w:val="18"/>
        </w:rPr>
        <w:t xml:space="preserve">Periodo di riferimento: III trimestre </w:t>
      </w:r>
      <w:r>
        <w:rPr>
          <w:rFonts w:ascii="Tahoma"/>
          <w:b/>
          <w:spacing w:val="-4"/>
          <w:sz w:val="18"/>
        </w:rPr>
        <w:t>2024</w:t>
      </w:r>
    </w:p>
    <w:p w14:paraId="1A7A6D3A" w14:textId="77777777" w:rsidR="0033293D" w:rsidRDefault="0033293D">
      <w:pPr>
        <w:pStyle w:val="Corpotesto"/>
        <w:rPr>
          <w:rFonts w:ascii="Tahoma"/>
          <w:b/>
          <w:i w:val="0"/>
          <w:sz w:val="20"/>
        </w:rPr>
      </w:pPr>
    </w:p>
    <w:p w14:paraId="65BD0A35" w14:textId="77777777" w:rsidR="0033293D" w:rsidRDefault="0033293D">
      <w:pPr>
        <w:pStyle w:val="Corpotesto"/>
        <w:rPr>
          <w:rFonts w:ascii="Tahoma"/>
          <w:b/>
          <w:i w:val="0"/>
          <w:sz w:val="20"/>
        </w:rPr>
      </w:pPr>
    </w:p>
    <w:p w14:paraId="203D7FAD" w14:textId="77777777" w:rsidR="0033293D" w:rsidRDefault="0033293D">
      <w:pPr>
        <w:pStyle w:val="Corpotesto"/>
        <w:spacing w:before="115" w:after="1"/>
        <w:rPr>
          <w:rFonts w:ascii="Tahoma"/>
          <w:b/>
          <w:i w:val="0"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3682"/>
        <w:gridCol w:w="3667"/>
      </w:tblGrid>
      <w:tr w:rsidR="0033293D" w14:paraId="30B8819A" w14:textId="77777777">
        <w:trPr>
          <w:trHeight w:val="330"/>
        </w:trPr>
        <w:tc>
          <w:tcPr>
            <w:tcW w:w="11031" w:type="dxa"/>
            <w:gridSpan w:val="3"/>
          </w:tcPr>
          <w:p w14:paraId="7257E351" w14:textId="77777777" w:rsidR="0033293D" w:rsidRDefault="00000000">
            <w:pPr>
              <w:pStyle w:val="TableParagraph"/>
              <w:spacing w:before="52"/>
              <w:ind w:left="13"/>
              <w:rPr>
                <w:sz w:val="19"/>
              </w:rPr>
            </w:pPr>
            <w:r>
              <w:rPr>
                <w:spacing w:val="-2"/>
                <w:sz w:val="19"/>
              </w:rPr>
              <w:t>FATTURE</w:t>
            </w:r>
          </w:p>
        </w:tc>
      </w:tr>
      <w:tr w:rsidR="0033293D" w14:paraId="4754A619" w14:textId="77777777">
        <w:trPr>
          <w:trHeight w:val="345"/>
        </w:trPr>
        <w:tc>
          <w:tcPr>
            <w:tcW w:w="3682" w:type="dxa"/>
          </w:tcPr>
          <w:p w14:paraId="3150CF6E" w14:textId="77777777" w:rsidR="0033293D" w:rsidRDefault="00000000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Numero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z w:val="19"/>
              </w:rPr>
              <w:t>fatture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liquidate</w:t>
            </w:r>
          </w:p>
        </w:tc>
        <w:tc>
          <w:tcPr>
            <w:tcW w:w="3682" w:type="dxa"/>
          </w:tcPr>
          <w:p w14:paraId="04328AAD" w14:textId="77777777" w:rsidR="0033293D" w:rsidRDefault="00000000">
            <w:pPr>
              <w:pStyle w:val="TableParagraph"/>
              <w:ind w:right="1"/>
              <w:rPr>
                <w:sz w:val="19"/>
              </w:rPr>
            </w:pPr>
            <w:r>
              <w:rPr>
                <w:sz w:val="19"/>
              </w:rPr>
              <w:t>Importo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complessivo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(IVA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esclusa)</w:t>
            </w:r>
          </w:p>
        </w:tc>
        <w:tc>
          <w:tcPr>
            <w:tcW w:w="3667" w:type="dxa"/>
          </w:tcPr>
          <w:p w14:paraId="21FECEEA" w14:textId="77777777" w:rsidR="0033293D" w:rsidRDefault="00000000">
            <w:pPr>
              <w:pStyle w:val="TableParagraph"/>
              <w:ind w:left="13"/>
              <w:rPr>
                <w:sz w:val="19"/>
              </w:rPr>
            </w:pPr>
            <w:r>
              <w:rPr>
                <w:sz w:val="19"/>
              </w:rPr>
              <w:t>Valore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indicatore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(*)</w:t>
            </w:r>
          </w:p>
        </w:tc>
      </w:tr>
      <w:tr w:rsidR="0033293D" w14:paraId="1770B821" w14:textId="77777777">
        <w:trPr>
          <w:trHeight w:val="345"/>
        </w:trPr>
        <w:tc>
          <w:tcPr>
            <w:tcW w:w="3682" w:type="dxa"/>
          </w:tcPr>
          <w:p w14:paraId="1574E4AD" w14:textId="77777777" w:rsidR="0033293D" w:rsidRDefault="00000000">
            <w:pPr>
              <w:pStyle w:val="TableParagraph"/>
              <w:rPr>
                <w:sz w:val="19"/>
              </w:rPr>
            </w:pPr>
            <w:r>
              <w:rPr>
                <w:spacing w:val="-5"/>
                <w:sz w:val="19"/>
              </w:rPr>
              <w:t>383</w:t>
            </w:r>
          </w:p>
        </w:tc>
        <w:tc>
          <w:tcPr>
            <w:tcW w:w="3682" w:type="dxa"/>
          </w:tcPr>
          <w:p w14:paraId="40758149" w14:textId="77777777" w:rsidR="0033293D" w:rsidRDefault="00000000">
            <w:pPr>
              <w:pStyle w:val="TableParagraph"/>
              <w:ind w:right="1"/>
              <w:rPr>
                <w:sz w:val="19"/>
              </w:rPr>
            </w:pPr>
            <w:r>
              <w:rPr>
                <w:sz w:val="19"/>
              </w:rPr>
              <w:t>€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1.095.301,87</w:t>
            </w:r>
          </w:p>
        </w:tc>
        <w:tc>
          <w:tcPr>
            <w:tcW w:w="3667" w:type="dxa"/>
          </w:tcPr>
          <w:p w14:paraId="76EDAF73" w14:textId="77777777" w:rsidR="0033293D" w:rsidRDefault="00000000">
            <w:pPr>
              <w:pStyle w:val="TableParagraph"/>
              <w:ind w:left="13"/>
              <w:rPr>
                <w:b/>
                <w:sz w:val="19"/>
              </w:rPr>
            </w:pPr>
            <w:r>
              <w:rPr>
                <w:b/>
                <w:sz w:val="19"/>
              </w:rPr>
              <w:t>-</w:t>
            </w:r>
            <w:r>
              <w:rPr>
                <w:b/>
                <w:spacing w:val="-4"/>
                <w:sz w:val="19"/>
              </w:rPr>
              <w:t>7,42</w:t>
            </w:r>
          </w:p>
        </w:tc>
      </w:tr>
    </w:tbl>
    <w:p w14:paraId="5A548C73" w14:textId="77777777" w:rsidR="0033293D" w:rsidRDefault="0033293D">
      <w:pPr>
        <w:pStyle w:val="Corpotesto"/>
        <w:rPr>
          <w:rFonts w:ascii="Tahoma"/>
          <w:b/>
          <w:i w:val="0"/>
        </w:rPr>
      </w:pPr>
    </w:p>
    <w:p w14:paraId="789CF609" w14:textId="77777777" w:rsidR="0033293D" w:rsidRDefault="0033293D">
      <w:pPr>
        <w:pStyle w:val="Corpotesto"/>
        <w:spacing w:before="181"/>
        <w:rPr>
          <w:rFonts w:ascii="Tahoma"/>
          <w:b/>
          <w:i w:val="0"/>
        </w:rPr>
      </w:pPr>
    </w:p>
    <w:p w14:paraId="3897A471" w14:textId="77777777" w:rsidR="0033293D" w:rsidRDefault="00000000">
      <w:pPr>
        <w:pStyle w:val="Corpotesto"/>
        <w:spacing w:line="230" w:lineRule="auto"/>
        <w:ind w:left="323" w:hanging="288"/>
      </w:pPr>
      <w:r>
        <w:rPr>
          <w:w w:val="85"/>
        </w:rPr>
        <w:t>(*)</w:t>
      </w:r>
      <w:r>
        <w:rPr>
          <w:spacing w:val="6"/>
        </w:rPr>
        <w:t xml:space="preserve"> </w:t>
      </w:r>
      <w:r>
        <w:rPr>
          <w:w w:val="85"/>
        </w:rPr>
        <w:t>Il</w:t>
      </w:r>
      <w:r>
        <w:rPr>
          <w:spacing w:val="-4"/>
          <w:w w:val="85"/>
        </w:rPr>
        <w:t xml:space="preserve"> </w:t>
      </w:r>
      <w:r>
        <w:rPr>
          <w:w w:val="85"/>
        </w:rPr>
        <w:t>calcolo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valore</w:t>
      </w:r>
      <w:r>
        <w:rPr>
          <w:spacing w:val="-4"/>
          <w:w w:val="85"/>
        </w:rPr>
        <w:t xml:space="preserve"> </w:t>
      </w:r>
      <w:r>
        <w:rPr>
          <w:w w:val="85"/>
        </w:rPr>
        <w:t>è</w:t>
      </w:r>
      <w:r>
        <w:rPr>
          <w:spacing w:val="-4"/>
          <w:w w:val="85"/>
        </w:rPr>
        <w:t xml:space="preserve"> </w:t>
      </w:r>
      <w:r>
        <w:rPr>
          <w:w w:val="85"/>
        </w:rPr>
        <w:t>stato</w:t>
      </w:r>
      <w:r>
        <w:rPr>
          <w:spacing w:val="-4"/>
          <w:w w:val="85"/>
        </w:rPr>
        <w:t xml:space="preserve"> </w:t>
      </w:r>
      <w:r>
        <w:rPr>
          <w:w w:val="85"/>
        </w:rPr>
        <w:t>effettuato</w:t>
      </w:r>
      <w:r>
        <w:rPr>
          <w:spacing w:val="-4"/>
          <w:w w:val="85"/>
        </w:rPr>
        <w:t xml:space="preserve"> </w:t>
      </w:r>
      <w:r>
        <w:rPr>
          <w:w w:val="85"/>
        </w:rPr>
        <w:t>sulla</w:t>
      </w:r>
      <w:r>
        <w:rPr>
          <w:spacing w:val="-4"/>
          <w:w w:val="85"/>
        </w:rPr>
        <w:t xml:space="preserve"> </w:t>
      </w:r>
      <w:r>
        <w:rPr>
          <w:w w:val="85"/>
        </w:rPr>
        <w:t>base</w:t>
      </w:r>
      <w:r>
        <w:rPr>
          <w:spacing w:val="-4"/>
          <w:w w:val="85"/>
        </w:rPr>
        <w:t xml:space="preserve"> </w:t>
      </w:r>
      <w:r>
        <w:rPr>
          <w:w w:val="85"/>
        </w:rPr>
        <w:t>delle</w:t>
      </w:r>
      <w:r>
        <w:rPr>
          <w:spacing w:val="-4"/>
          <w:w w:val="85"/>
        </w:rPr>
        <w:t xml:space="preserve"> </w:t>
      </w:r>
      <w:r>
        <w:rPr>
          <w:w w:val="85"/>
        </w:rPr>
        <w:t>disposizioni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cui</w:t>
      </w:r>
      <w:r>
        <w:rPr>
          <w:spacing w:val="-4"/>
          <w:w w:val="85"/>
        </w:rPr>
        <w:t xml:space="preserve"> </w:t>
      </w:r>
      <w:r>
        <w:rPr>
          <w:w w:val="85"/>
        </w:rPr>
        <w:t>all'art.</w:t>
      </w:r>
      <w:r>
        <w:rPr>
          <w:spacing w:val="-4"/>
          <w:w w:val="85"/>
        </w:rPr>
        <w:t xml:space="preserve"> </w:t>
      </w:r>
      <w:r>
        <w:rPr>
          <w:w w:val="85"/>
        </w:rPr>
        <w:t>9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DPCM</w:t>
      </w:r>
      <w:r>
        <w:rPr>
          <w:spacing w:val="-4"/>
          <w:w w:val="85"/>
        </w:rPr>
        <w:t xml:space="preserve"> </w:t>
      </w:r>
      <w:r>
        <w:rPr>
          <w:w w:val="85"/>
        </w:rPr>
        <w:t>22.9.2014</w:t>
      </w:r>
      <w:r>
        <w:rPr>
          <w:spacing w:val="-4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delle</w:t>
      </w:r>
      <w:r>
        <w:rPr>
          <w:spacing w:val="-4"/>
          <w:w w:val="85"/>
        </w:rPr>
        <w:t xml:space="preserve"> </w:t>
      </w:r>
      <w:r>
        <w:rPr>
          <w:w w:val="85"/>
        </w:rPr>
        <w:t>indicazioni</w:t>
      </w:r>
      <w:r>
        <w:rPr>
          <w:spacing w:val="-4"/>
          <w:w w:val="85"/>
        </w:rPr>
        <w:t xml:space="preserve"> </w:t>
      </w:r>
      <w:r>
        <w:rPr>
          <w:w w:val="85"/>
        </w:rPr>
        <w:t>contenute</w:t>
      </w:r>
      <w:r>
        <w:rPr>
          <w:spacing w:val="-4"/>
          <w:w w:val="85"/>
        </w:rPr>
        <w:t xml:space="preserve"> </w:t>
      </w:r>
      <w:r>
        <w:rPr>
          <w:w w:val="85"/>
        </w:rPr>
        <w:t>nella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circolare </w:t>
      </w:r>
      <w:r>
        <w:rPr>
          <w:w w:val="90"/>
        </w:rPr>
        <w:t>MEF/RGS n.3 del 14 gennaio 2015</w:t>
      </w:r>
    </w:p>
    <w:sectPr w:rsidR="0033293D">
      <w:type w:val="continuous"/>
      <w:pgSz w:w="11900" w:h="16840"/>
      <w:pgMar w:top="1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93D"/>
    <w:rsid w:val="0033293D"/>
    <w:rsid w:val="00441BE0"/>
    <w:rsid w:val="0073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2DEBC"/>
  <w15:docId w15:val="{B080783A-5D6B-45E9-B095-4DFEBB5DF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7"/>
      <w:szCs w:val="17"/>
    </w:rPr>
  </w:style>
  <w:style w:type="paragraph" w:styleId="Titolo">
    <w:name w:val="Title"/>
    <w:basedOn w:val="Normale"/>
    <w:uiPriority w:val="10"/>
    <w:qFormat/>
    <w:pPr>
      <w:spacing w:before="161"/>
      <w:ind w:right="131"/>
      <w:jc w:val="center"/>
    </w:pPr>
    <w:rPr>
      <w:rFonts w:ascii="Tahoma" w:eastAsia="Tahoma" w:hAnsi="Tahoma" w:cs="Tahoma"/>
      <w:b/>
      <w:bCs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60"/>
      <w:ind w:left="14"/>
      <w:jc w:val="center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Uff. Ragioneria  - Fusarri - Comune di Lovere</dc:creator>
  <cp:lastModifiedBy>Uff. Ragioneria  - Fusarri - Comune di Lovere</cp:lastModifiedBy>
  <cp:revision>2</cp:revision>
  <dcterms:created xsi:type="dcterms:W3CDTF">2025-03-27T10:37:00Z</dcterms:created>
  <dcterms:modified xsi:type="dcterms:W3CDTF">2025-03-27T10:37:00Z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LastSaved">
    <vt:filetime>2025-03-27T00:00:00Z</vt:filetime>
  </property>
  <property fmtid="{D5CDD505-2E9C-101B-9397-08002B2CF9AE}" pid="4" name="Producer">
    <vt:lpwstr>Developer Express Inc. DXperience (tm) v24.1.6</vt:lpwstr>
  </property>
</Properties>
</file>